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Губернатора Приморского края от 31.12.2019 N 132-пг</w:t>
              <w:br/>
              <w:t xml:space="preserve">"Об утверждении Порядка сообщения лицами, замещающими должности руководителей краевых государственных учреждений, о возникновении личной заинтересованности при исполнении должностных обязанностей, которая приводит или может привести к конфликту интересов"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ГУБЕРНАТОР ПРИМОРСКОГО КРАЯ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31 декабря 2019 г. N 132-пг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СООБЩЕНИЯ ЛИЦАМИ,</w:t>
      </w:r>
    </w:p>
    <w:p>
      <w:pPr>
        <w:pStyle w:val="2"/>
        <w:jc w:val="center"/>
      </w:pPr>
      <w:r>
        <w:rPr>
          <w:sz w:val="24"/>
        </w:rPr>
        <w:t xml:space="preserve">ЗАМЕЩАЮЩИМИ ДОЛЖНОСТИ РУКОВОДИТЕЛЕЙ КРАЕВЫХ</w:t>
      </w:r>
    </w:p>
    <w:p>
      <w:pPr>
        <w:pStyle w:val="2"/>
        <w:jc w:val="center"/>
      </w:pPr>
      <w:r>
        <w:rPr>
          <w:sz w:val="24"/>
        </w:rPr>
        <w:t xml:space="preserve">ГОСУДАРСТВЕННЫХ УЧРЕЖДЕНИЙ, О ВОЗНИКНОВЕНИИ ЛИЧНОЙ</w:t>
      </w:r>
    </w:p>
    <w:p>
      <w:pPr>
        <w:pStyle w:val="2"/>
        <w:jc w:val="center"/>
      </w:pPr>
      <w:r>
        <w:rPr>
          <w:sz w:val="24"/>
        </w:rPr>
        <w:t xml:space="preserve">ЗАИНТЕРЕСОВАННОСТИ ПРИ ИСПОЛНЕНИИ ДОЛЖНОСТНЫХ ОБЯЗАННОСТЕЙ,</w:t>
      </w:r>
    </w:p>
    <w:p>
      <w:pPr>
        <w:pStyle w:val="2"/>
        <w:jc w:val="center"/>
      </w:pPr>
      <w:r>
        <w:rPr>
          <w:sz w:val="24"/>
        </w:rPr>
        <w:t xml:space="preserve">КОТОРАЯ ПРИВОДИТ ИЛИ МОЖЕТ ПРИВЕСТИ К КОНФЛИКТУ ИНТЕРЕСОВ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 основании </w:t>
      </w:r>
      <w:hyperlink w:history="0" r:id="rId8" w:tooltip="Устав Приморского края от 06.10.1995 N 14-КЗ (принят Думой Приморского края 12.09.1995) (ред. от 02.06.2025) (с изм. и доп., вступающими в силу с 19.06.2025) {КонсультантПлюс}">
        <w:r>
          <w:rPr>
            <w:sz w:val="24"/>
            <w:color w:val="0000ff"/>
          </w:rPr>
          <w:t xml:space="preserve">Устава</w:t>
        </w:r>
      </w:hyperlink>
      <w:r>
        <w:rPr>
          <w:sz w:val="24"/>
        </w:rPr>
        <w:t xml:space="preserve"> Приморского края, в соответствии с </w:t>
      </w:r>
      <w:hyperlink w:history="0" r:id="rId9" w:tooltip="Закон Приморского края от 10.03.2009 N 387-КЗ (ред. от 07.08.2025) &quot;О противодействии коррупции в Приморском крае&quot; (принят Законодательным Собранием Приморского края 25.02.2009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Приморского края от 10 марта 2009 года N 387-КЗ "О противодействии коррупции в Приморском крае"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29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сообщения лицами, замещающими должности руководителей краевых государственных учреждений,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Департаменту информационной политики Приморского края обеспечить официальное опубликование настоящего постановления.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края</w:t>
      </w:r>
    </w:p>
    <w:p>
      <w:pPr>
        <w:pStyle w:val="0"/>
        <w:jc w:val="right"/>
      </w:pPr>
      <w:r>
        <w:rPr>
          <w:sz w:val="24"/>
        </w:rPr>
        <w:t xml:space="preserve">О.Н.КОЖЕМЯКО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Губернатора</w:t>
      </w:r>
    </w:p>
    <w:p>
      <w:pPr>
        <w:pStyle w:val="0"/>
        <w:jc w:val="right"/>
      </w:pPr>
      <w:r>
        <w:rPr>
          <w:sz w:val="24"/>
        </w:rPr>
        <w:t xml:space="preserve">Приморского края</w:t>
      </w:r>
    </w:p>
    <w:p>
      <w:pPr>
        <w:pStyle w:val="0"/>
        <w:jc w:val="right"/>
      </w:pPr>
      <w:r>
        <w:rPr>
          <w:sz w:val="24"/>
        </w:rPr>
        <w:t xml:space="preserve">от 31.12.2019 N 132-пг</w:t>
      </w:r>
    </w:p>
    <w:p>
      <w:pPr>
        <w:pStyle w:val="0"/>
        <w:jc w:val="both"/>
      </w:pPr>
      <w:r>
        <w:rPr>
          <w:sz w:val="24"/>
        </w:rPr>
      </w:r>
    </w:p>
    <w:bookmarkStart w:id="29" w:name="P29"/>
    <w:bookmarkEnd w:id="29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СООБЩЕНИЯ ЛИЦАМИ, ЗАМЕЩАЮЩИМИ ДОЛЖНОСТИ</w:t>
      </w:r>
    </w:p>
    <w:p>
      <w:pPr>
        <w:pStyle w:val="2"/>
        <w:jc w:val="center"/>
      </w:pPr>
      <w:r>
        <w:rPr>
          <w:sz w:val="24"/>
        </w:rPr>
        <w:t xml:space="preserve">РУКОВОДИТЕЛЕЙ КРАЕВЫХ ГОСУДАРСТВЕННЫХ УЧРЕЖДЕНИЙ,</w:t>
      </w:r>
    </w:p>
    <w:p>
      <w:pPr>
        <w:pStyle w:val="2"/>
        <w:jc w:val="center"/>
      </w:pPr>
      <w:r>
        <w:rPr>
          <w:sz w:val="24"/>
        </w:rPr>
        <w:t xml:space="preserve">О ВОЗНИКНОВЕНИИ ЛИЧНОЙ ЗАИНТЕРЕСОВАННОСТИ ПРИ ИСПОЛНЕНИИ</w:t>
      </w:r>
    </w:p>
    <w:p>
      <w:pPr>
        <w:pStyle w:val="2"/>
        <w:jc w:val="center"/>
      </w:pPr>
      <w:r>
        <w:rPr>
          <w:sz w:val="24"/>
        </w:rPr>
        <w:t xml:space="preserve">ДОЛЖНОСТНЫХ ОБЯЗАННОСТЕЙ, КОТОРАЯ ПРИВОДИТ ИЛИ</w:t>
      </w:r>
    </w:p>
    <w:p>
      <w:pPr>
        <w:pStyle w:val="2"/>
        <w:jc w:val="center"/>
      </w:pPr>
      <w:r>
        <w:rPr>
          <w:sz w:val="24"/>
        </w:rPr>
        <w:t xml:space="preserve">МОЖЕТ ПРИВЕСТИ К КОНФЛИКТУ ИНТЕРЕСОВ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определяет процедуру сообщения лицами, замещающими должности руководителей краевых государственных учреждений (далее - руководитель учреждения),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Руководитель учреждения обязан письменно уведомить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личная заинтересованность) не позднее рабочего дня, следующего за днем, когда ему стало известно о возникновении личной заинтересованности.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составляется по </w:t>
      </w:r>
      <w:hyperlink w:history="0" w:anchor="P88" w:tooltip="УВЕДОМЛЕНИЕ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 согласно приложению N 1 к настоящему Порядку. К уведомлению прилагаются имеющиеся в распоряжении руководителя учреждения документы, подтверждающие изложенные в нем факты, относительно имеющейся личной заинтересованности (далее - документы).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нахождения руководителя учреждения вне места работы (командировка, отпуск, временная нетрудоспособность) он уведомляет работодателя о возникновении личной заинтересованности любыми доступными средствами связи, а по прибытии к месту работы направляет уведомление и прилагаемые к нему документы не позднее рабочего дня, следующего за днем прибытия.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Руководитель учреждения представляет уведомление, составленное на имя работодателя, в департамент по профилактике коррупционных и иных правонарушений Приморского края (далее - департамент по профилактике) лично либо посредством почтовой связи с уведомлением о вручении.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день поступления в департамент по профилактике уведомление подлежит регистрации государственным гражданским служащим Приморского края, уполномоченным директором департамента по профилактике (далее - гражданский служащий),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журнал), по </w:t>
      </w:r>
      <w:hyperlink w:history="0" w:anchor="P134" w:tooltip="ЖУРНАЛ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 согласно приложению N 2 к настоящему Порядку. Листы журнала должны быть пронумерованы, прошнурованы и скреплены печатью департамента по профилактике.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уведомлении в день регистрации проставляется регистрационный номер, дата регистрации, фамилия, инициалы и подпись гражданского служащего, зарегистрировавшего уведомление.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Копия зарегистрированного уведомления выдается руководителю учреждения на руки под роспись в журнале либо направляется ему посредством почтовой связи с уведомлением о вручении не позднее рабочего дня, следующего за днем регистрации уведомления.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Департамент по профилактике после регистрации уведомления осуществляет его предварительное рассмотрение и подготовку мотивированного заключения.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ходе предварительного рассмотрения уведомления должностные лица департамента по профилактике имеют право проводить собеседование с руководителем учреждения, получать от него письменные пояснения, директор департамента по профилактике или его заместитель, специально на то уполномоченный, могут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Уведомление, мотивированное заключение и другие материалы, полученные в ходе предварительного рассмотрения уведомления, в течение семи рабочих дней со дня поступления уведомления в департамент по профилактике представляются им работодателю. В случае направления запросов, уведомление, мотивированное заключение и другие материалы представляются работодателю в течение 45 дней со дня поступления уведомления в департамент по профилактике. Указанный срок может быть продлен, но не более чем на 30 дней.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По итогам рассмотрения уведомления, мотивированного заключения и других материалов, полученных в ходе предварительного рассмотрения уведомления, работодатель в течение 10 рабочих дней со дня их получения принимает в установленном им порядке решение и уведомляет руководителя учреждения, представившего уведомление, об одном из следующих принятых решений: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признать, что при исполнении должностных обязанностей руководителем учреждения конфликт интересов отсутствует;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признать, что при исполнении должностных обязанностей руководителем учреждения, представившим уведомление, личная заинтересованность приводит или может привести к конфликту интересов. В этом случае работодатель рекомендует руководителю учреждения принять конкретные меры по урегулированию конфликта интересов или по недопущению его возникновения;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признать, что руководителем учреждения не соблюдались требования о предотвращении и об урегулировании конфликта интересов. В этом случае работодатель применяет к руководителю учреждения конкретную меру юридической ответственности. Если мера юридической ответственности не является увольнением, то работодатель рекомендует руководителю учреждения принять конкретные меры по урегулированию конфликта интересов или предупреждает его о недопустимости нарушения требований о предотвращении и урегулировании конфликта интересов.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сообщения лицами,</w:t>
      </w:r>
    </w:p>
    <w:p>
      <w:pPr>
        <w:pStyle w:val="0"/>
        <w:jc w:val="right"/>
      </w:pPr>
      <w:r>
        <w:rPr>
          <w:sz w:val="24"/>
        </w:rPr>
        <w:t xml:space="preserve">замещающими должности</w:t>
      </w:r>
    </w:p>
    <w:p>
      <w:pPr>
        <w:pStyle w:val="0"/>
        <w:jc w:val="right"/>
      </w:pPr>
      <w:r>
        <w:rPr>
          <w:sz w:val="24"/>
        </w:rPr>
        <w:t xml:space="preserve">руководителей краевых</w:t>
      </w:r>
    </w:p>
    <w:p>
      <w:pPr>
        <w:pStyle w:val="0"/>
        <w:jc w:val="right"/>
      </w:pPr>
      <w:r>
        <w:rPr>
          <w:sz w:val="24"/>
        </w:rPr>
        <w:t xml:space="preserve">государственных учреждений</w:t>
      </w:r>
    </w:p>
    <w:p>
      <w:pPr>
        <w:pStyle w:val="0"/>
        <w:jc w:val="right"/>
      </w:pPr>
      <w:r>
        <w:rPr>
          <w:sz w:val="24"/>
        </w:rPr>
        <w:t xml:space="preserve">возникновении личной</w:t>
      </w:r>
    </w:p>
    <w:p>
      <w:pPr>
        <w:pStyle w:val="0"/>
        <w:jc w:val="right"/>
      </w:pPr>
      <w:r>
        <w:rPr>
          <w:sz w:val="24"/>
        </w:rPr>
        <w:t xml:space="preserve">заинтересованности при</w:t>
      </w:r>
    </w:p>
    <w:p>
      <w:pPr>
        <w:pStyle w:val="0"/>
        <w:jc w:val="right"/>
      </w:pPr>
      <w:r>
        <w:rPr>
          <w:sz w:val="24"/>
        </w:rPr>
        <w:t xml:space="preserve">исполнении должностных</w:t>
      </w:r>
    </w:p>
    <w:p>
      <w:pPr>
        <w:pStyle w:val="0"/>
        <w:jc w:val="right"/>
      </w:pPr>
      <w:r>
        <w:rPr>
          <w:sz w:val="24"/>
        </w:rPr>
        <w:t xml:space="preserve">обязанностей, которая</w:t>
      </w:r>
    </w:p>
    <w:p>
      <w:pPr>
        <w:pStyle w:val="0"/>
        <w:jc w:val="right"/>
      </w:pPr>
      <w:r>
        <w:rPr>
          <w:sz w:val="24"/>
        </w:rPr>
        <w:t xml:space="preserve">приводит или может</w:t>
      </w:r>
    </w:p>
    <w:p>
      <w:pPr>
        <w:pStyle w:val="0"/>
        <w:jc w:val="right"/>
      </w:pPr>
      <w:r>
        <w:rPr>
          <w:sz w:val="24"/>
        </w:rPr>
        <w:t xml:space="preserve">привести к конфликту</w:t>
      </w:r>
    </w:p>
    <w:p>
      <w:pPr>
        <w:pStyle w:val="0"/>
        <w:jc w:val="right"/>
      </w:pPr>
      <w:r>
        <w:rPr>
          <w:sz w:val="24"/>
        </w:rPr>
        <w:t xml:space="preserve">интересов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05"/>
        <w:gridCol w:w="1473"/>
        <w:gridCol w:w="624"/>
        <w:gridCol w:w="1475"/>
        <w:gridCol w:w="2380"/>
      </w:tblGrid>
      <w:tr>
        <w:tc>
          <w:tcPr>
            <w:gridSpan w:val="3"/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</w:t>
            </w:r>
          </w:p>
        </w:tc>
      </w:tr>
      <w:tr>
        <w:tc>
          <w:tcPr>
            <w:gridSpan w:val="3"/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(работодателю)</w:t>
            </w:r>
          </w:p>
        </w:tc>
      </w:tr>
      <w:tr>
        <w:tc>
          <w:tcPr>
            <w:gridSpan w:val="3"/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</w:t>
            </w:r>
          </w:p>
        </w:tc>
      </w:tr>
      <w:tr>
        <w:tc>
          <w:tcPr>
            <w:gridSpan w:val="3"/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краевого государственного учреждения)</w:t>
            </w:r>
          </w:p>
        </w:tc>
      </w:tr>
      <w:tr>
        <w:tc>
          <w:tcPr>
            <w:gridSpan w:val="3"/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</w:t>
            </w:r>
          </w:p>
        </w:tc>
      </w:tr>
      <w:tr>
        <w:tc>
          <w:tcPr>
            <w:gridSpan w:val="3"/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(Ф.И.О., должность руководителя</w:t>
            </w:r>
          </w:p>
        </w:tc>
      </w:tr>
      <w:tr>
        <w:tc>
          <w:tcPr>
            <w:gridSpan w:val="3"/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_____________________________</w:t>
            </w:r>
          </w:p>
        </w:tc>
      </w:tr>
      <w:tr>
        <w:tc>
          <w:tcPr>
            <w:gridSpan w:val="3"/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краевого государственного учреждения)</w:t>
            </w:r>
          </w:p>
        </w:tc>
      </w:tr>
      <w:tr>
        <w:tc>
          <w:tcPr>
            <w:gridSpan w:val="5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bookmarkStart w:id="88" w:name="P88"/>
          <w:bookmarkEnd w:id="88"/>
          <w:p>
            <w:pPr>
              <w:pStyle w:val="0"/>
              <w:jc w:val="center"/>
            </w:pPr>
            <w:r>
              <w:rPr>
                <w:sz w:val="24"/>
              </w:rPr>
              <w:t xml:space="preserve">УВЕДОМЛЕНИЕ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  <w:tr>
        <w:tc>
          <w:tcPr>
            <w:gridSpan w:val="5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Обстоятельства, являющиеся основанием возникновения личной заинтересованности _______________________________________________________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Должностные обязанности, на исполнение которых влияет или может повлиять личная заинтересованность: ________________________________________________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Предлагаемые меры по предотвращению или урегулированию конфликта интересов: _______________________________________________________________.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Намереваюсь (не намереваюсь) лично присутствовать на заседании президиума комиссии по координации работы по противодействию коррупции в Приморском крае (нужное подчеркнуть)</w:t>
            </w:r>
          </w:p>
        </w:tc>
      </w:tr>
      <w:tr>
        <w:tc>
          <w:tcPr>
            <w:gridSpan w:val="5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"__" _____________ 20_ г.</w:t>
            </w:r>
          </w:p>
        </w:tc>
        <w:tc>
          <w:tcPr>
            <w:gridSpan w:val="3"/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</w:t>
            </w:r>
          </w:p>
        </w:tc>
      </w:tr>
      <w:tr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 лица, направляющего уведомление)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  <w:tr>
        <w:tc>
          <w:tcPr>
            <w:gridSpan w:val="5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Регистрационный номер в журнале регистрации уведомлений</w:t>
            </w:r>
          </w:p>
        </w:tc>
        <w:tc>
          <w:tcPr>
            <w:gridSpan w:val="3"/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Дата регистрации уведомления</w:t>
            </w:r>
          </w:p>
        </w:tc>
      </w:tr>
      <w:tr>
        <w:tc>
          <w:tcPr>
            <w:gridSpan w:val="2"/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__________________________________</w:t>
            </w:r>
          </w:p>
        </w:tc>
        <w:tc>
          <w:tcPr>
            <w:gridSpan w:val="3"/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"__" ________________ 20_ г.</w:t>
            </w:r>
          </w:p>
        </w:tc>
      </w:tr>
      <w:tr>
        <w:tc>
          <w:tcPr>
            <w:gridSpan w:val="2"/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__________________________________</w:t>
            </w:r>
          </w:p>
        </w:tc>
        <w:tc>
          <w:tcPr>
            <w:gridSpan w:val="3"/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</w:t>
            </w:r>
          </w:p>
        </w:tc>
      </w:tr>
      <w:tr>
        <w:tc>
          <w:tcPr>
            <w:gridSpan w:val="2"/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инициалы гражданского служащего, зарегистрировавшего уведомление)</w:t>
            </w:r>
          </w:p>
        </w:tc>
        <w:tc>
          <w:tcPr>
            <w:gridSpan w:val="3"/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 гражданского служащего, зарегистрировавшего уведомление)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сообщения лицами,</w:t>
      </w:r>
    </w:p>
    <w:p>
      <w:pPr>
        <w:pStyle w:val="0"/>
        <w:jc w:val="right"/>
      </w:pPr>
      <w:r>
        <w:rPr>
          <w:sz w:val="24"/>
        </w:rPr>
        <w:t xml:space="preserve">замещающими должности</w:t>
      </w:r>
    </w:p>
    <w:p>
      <w:pPr>
        <w:pStyle w:val="0"/>
        <w:jc w:val="right"/>
      </w:pPr>
      <w:r>
        <w:rPr>
          <w:sz w:val="24"/>
        </w:rPr>
        <w:t xml:space="preserve">руководителей краевых</w:t>
      </w:r>
    </w:p>
    <w:p>
      <w:pPr>
        <w:pStyle w:val="0"/>
        <w:jc w:val="right"/>
      </w:pPr>
      <w:r>
        <w:rPr>
          <w:sz w:val="24"/>
        </w:rPr>
        <w:t xml:space="preserve">государственных учреждений</w:t>
      </w:r>
    </w:p>
    <w:p>
      <w:pPr>
        <w:pStyle w:val="0"/>
        <w:jc w:val="right"/>
      </w:pPr>
      <w:r>
        <w:rPr>
          <w:sz w:val="24"/>
        </w:rPr>
        <w:t xml:space="preserve">возникновении личной</w:t>
      </w:r>
    </w:p>
    <w:p>
      <w:pPr>
        <w:pStyle w:val="0"/>
        <w:jc w:val="right"/>
      </w:pPr>
      <w:r>
        <w:rPr>
          <w:sz w:val="24"/>
        </w:rPr>
        <w:t xml:space="preserve">заинтересованности при</w:t>
      </w:r>
    </w:p>
    <w:p>
      <w:pPr>
        <w:pStyle w:val="0"/>
        <w:jc w:val="right"/>
      </w:pPr>
      <w:r>
        <w:rPr>
          <w:sz w:val="24"/>
        </w:rPr>
        <w:t xml:space="preserve">исполнении должностных</w:t>
      </w:r>
    </w:p>
    <w:p>
      <w:pPr>
        <w:pStyle w:val="0"/>
        <w:jc w:val="right"/>
      </w:pPr>
      <w:r>
        <w:rPr>
          <w:sz w:val="24"/>
        </w:rPr>
        <w:t xml:space="preserve">обязанностей, которая</w:t>
      </w:r>
    </w:p>
    <w:p>
      <w:pPr>
        <w:pStyle w:val="0"/>
        <w:jc w:val="right"/>
      </w:pPr>
      <w:r>
        <w:rPr>
          <w:sz w:val="24"/>
        </w:rPr>
        <w:t xml:space="preserve">приводит или может</w:t>
      </w:r>
    </w:p>
    <w:p>
      <w:pPr>
        <w:pStyle w:val="0"/>
        <w:jc w:val="right"/>
      </w:pPr>
      <w:r>
        <w:rPr>
          <w:sz w:val="24"/>
        </w:rPr>
        <w:t xml:space="preserve">привести к конфликту</w:t>
      </w:r>
    </w:p>
    <w:p>
      <w:pPr>
        <w:pStyle w:val="0"/>
        <w:jc w:val="right"/>
      </w:pPr>
      <w:r>
        <w:rPr>
          <w:sz w:val="24"/>
        </w:rPr>
        <w:t xml:space="preserve">интересов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bookmarkStart w:id="134" w:name="P134"/>
    <w:bookmarkEnd w:id="134"/>
    <w:p>
      <w:pPr>
        <w:pStyle w:val="0"/>
        <w:jc w:val="center"/>
      </w:pPr>
      <w:r>
        <w:rPr>
          <w:sz w:val="24"/>
        </w:rPr>
        <w:t xml:space="preserve">ЖУРНАЛ</w:t>
      </w:r>
    </w:p>
    <w:p>
      <w:pPr>
        <w:pStyle w:val="0"/>
        <w:jc w:val="center"/>
      </w:pPr>
      <w:r>
        <w:rPr>
          <w:sz w:val="24"/>
        </w:rPr>
        <w:t xml:space="preserve">РЕГИСТРАЦИИ УВЕДОМЛЕНИЙ</w:t>
      </w:r>
    </w:p>
    <w:p>
      <w:pPr>
        <w:pStyle w:val="0"/>
        <w:jc w:val="center"/>
      </w:pPr>
      <w:r>
        <w:rPr>
          <w:sz w:val="24"/>
        </w:rPr>
        <w:t xml:space="preserve">О ВОЗНИКНОВЕНИИ ЛИЧНОЙ ЗАИНТЕРЕСОВАННОСТИ</w:t>
      </w:r>
    </w:p>
    <w:p>
      <w:pPr>
        <w:pStyle w:val="0"/>
        <w:jc w:val="center"/>
      </w:pPr>
      <w:r>
        <w:rPr>
          <w:sz w:val="24"/>
        </w:rPr>
        <w:t xml:space="preserve">ПРИ ИСПОЛНЕНИИ ДОЛЖНОСТНЫХ ОБЯЗАННОСТЕЙ, КОТОРАЯ</w:t>
      </w:r>
    </w:p>
    <w:p>
      <w:pPr>
        <w:pStyle w:val="0"/>
        <w:jc w:val="center"/>
      </w:pPr>
      <w:r>
        <w:rPr>
          <w:sz w:val="24"/>
        </w:rPr>
        <w:t xml:space="preserve">ПРИВОДИТ ИЛИ МОЖЕТ ПРИВЕСТИ К КОНФЛИКТУ ИНТЕРЕСОВ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19"/>
        <w:gridCol w:w="1587"/>
        <w:gridCol w:w="1728"/>
        <w:gridCol w:w="2098"/>
        <w:gridCol w:w="1644"/>
        <w:gridCol w:w="1247"/>
      </w:tblGrid>
      <w:tr>
        <w:tc>
          <w:tcPr>
            <w:tcW w:w="6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Регистрационный номер уведомления</w:t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регистрации уведомления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Ф.И.О., должность, руководителя краевого государственного учреждения, направившего уведомление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Ф.И.О. гражданского служащего, принявшего уведомление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принятом решении</w:t>
            </w:r>
          </w:p>
        </w:tc>
      </w:tr>
      <w:tr>
        <w:tc>
          <w:tcPr>
            <w:tcW w:w="6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6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Губернатора Приморского края от 31.12.2019 N 132-пг</w:t>
            <w:br/>
            <w:t>"Об утверждении Порядка сообщения лицами, замещающими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20&amp;n=214043&amp;date=13.11.2025" TargetMode = "External"/><Relationship Id="rId9" Type="http://schemas.openxmlformats.org/officeDocument/2006/relationships/hyperlink" Target="https://login.consultant.ru/link/?req=doc&amp;base=RLAW020&amp;n=216329&amp;date=13.11.2025&amp;dst=100062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Приморского края от 31.12.2019 N 132-пг
"Об утверждении Порядка сообщения лицами, замещающими должности руководителей краевых государственных учреждений, о возникновении личной заинтересованности при исполнении должностных обязанностей, которая приводит или может привести к конфликту интересов"</dc:title>
  <dcterms:created xsi:type="dcterms:W3CDTF">2025-11-13T05:22:13Z</dcterms:created>
</cp:coreProperties>
</file>